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655" w:rsidRPr="004F2E4A" w:rsidRDefault="004F2E4A" w:rsidP="004F2E4A">
      <w:pPr>
        <w:jc w:val="center"/>
        <w:rPr>
          <w:b/>
        </w:rPr>
      </w:pPr>
      <w:r>
        <w:rPr>
          <w:b/>
        </w:rPr>
        <w:t>RESPUESTA 0100375216</w:t>
      </w:r>
    </w:p>
    <w:p w:rsidR="004F2E4A" w:rsidRDefault="004F2E4A"/>
    <w:p w:rsidR="004F2E4A" w:rsidRDefault="004F2E4A" w:rsidP="004F2E4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Se le informa al</w:t>
      </w:r>
      <w:r w:rsidRPr="006E3754">
        <w:rPr>
          <w:rFonts w:ascii="Palatino Linotype" w:hAnsi="Palatino Linotype"/>
          <w:sz w:val="22"/>
          <w:szCs w:val="22"/>
        </w:rPr>
        <w:t xml:space="preserve"> solicitante que en nuestra </w:t>
      </w:r>
      <w:r>
        <w:rPr>
          <w:rFonts w:ascii="Palatino Linotype" w:hAnsi="Palatino Linotype"/>
          <w:sz w:val="22"/>
          <w:szCs w:val="22"/>
        </w:rPr>
        <w:t>E</w:t>
      </w:r>
      <w:r w:rsidRPr="006E3754">
        <w:rPr>
          <w:rFonts w:ascii="Palatino Linotype" w:hAnsi="Palatino Linotype"/>
          <w:sz w:val="22"/>
          <w:szCs w:val="22"/>
        </w:rPr>
        <w:t xml:space="preserve">ntidad y de acuerdo con </w:t>
      </w:r>
      <w:r>
        <w:rPr>
          <w:rFonts w:ascii="Palatino Linotype" w:hAnsi="Palatino Linotype"/>
          <w:sz w:val="22"/>
          <w:szCs w:val="22"/>
        </w:rPr>
        <w:t xml:space="preserve">lo establecido en </w:t>
      </w:r>
      <w:r w:rsidRPr="006E3754">
        <w:rPr>
          <w:rFonts w:ascii="Palatino Linotype" w:hAnsi="Palatino Linotype"/>
          <w:sz w:val="22"/>
          <w:szCs w:val="22"/>
        </w:rPr>
        <w:t>la Constitución Política del Estado de Campeche</w:t>
      </w:r>
      <w:r>
        <w:rPr>
          <w:rFonts w:ascii="Palatino Linotype" w:hAnsi="Palatino Linotype"/>
          <w:sz w:val="22"/>
          <w:szCs w:val="22"/>
        </w:rPr>
        <w:t>,</w:t>
      </w:r>
      <w:r w:rsidRPr="006E3754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así como en</w:t>
      </w:r>
      <w:r w:rsidRPr="006E3754">
        <w:rPr>
          <w:rFonts w:ascii="Palatino Linotype" w:hAnsi="Palatino Linotype"/>
          <w:sz w:val="22"/>
          <w:szCs w:val="22"/>
        </w:rPr>
        <w:t xml:space="preserve"> la Ley de Instituciones y </w:t>
      </w:r>
      <w:r>
        <w:rPr>
          <w:rFonts w:ascii="Palatino Linotype" w:hAnsi="Palatino Linotype"/>
          <w:sz w:val="22"/>
          <w:szCs w:val="22"/>
        </w:rPr>
        <w:t>P</w:t>
      </w:r>
      <w:r w:rsidRPr="006E3754">
        <w:rPr>
          <w:rFonts w:ascii="Palatino Linotype" w:hAnsi="Palatino Linotype"/>
          <w:sz w:val="22"/>
          <w:szCs w:val="22"/>
        </w:rPr>
        <w:t xml:space="preserve">rocedimientos Electorales del Estado de Campeche, no existe disposición </w:t>
      </w:r>
      <w:r>
        <w:rPr>
          <w:rFonts w:ascii="Palatino Linotype" w:hAnsi="Palatino Linotype"/>
          <w:sz w:val="22"/>
          <w:szCs w:val="22"/>
        </w:rPr>
        <w:t>expresa</w:t>
      </w:r>
      <w:r w:rsidRPr="006E3754">
        <w:rPr>
          <w:rFonts w:ascii="Palatino Linotype" w:hAnsi="Palatino Linotype"/>
          <w:sz w:val="22"/>
          <w:szCs w:val="22"/>
        </w:rPr>
        <w:t xml:space="preserve"> que determine la existencia de elecciones por usos y costumbres en el Estado</w:t>
      </w:r>
      <w:r>
        <w:rPr>
          <w:rFonts w:ascii="Palatino Linotype" w:hAnsi="Palatino Linotype"/>
          <w:sz w:val="22"/>
          <w:szCs w:val="22"/>
        </w:rPr>
        <w:t xml:space="preserve">; si bien </w:t>
      </w:r>
      <w:r w:rsidRPr="006E3754">
        <w:rPr>
          <w:rFonts w:ascii="Palatino Linotype" w:hAnsi="Palatino Linotype"/>
          <w:sz w:val="22"/>
          <w:szCs w:val="22"/>
        </w:rPr>
        <w:t>el Instituto Electoral del Estado de Campeche</w:t>
      </w:r>
      <w:r>
        <w:rPr>
          <w:rFonts w:ascii="Palatino Linotype" w:hAnsi="Palatino Linotype"/>
          <w:sz w:val="22"/>
          <w:szCs w:val="22"/>
        </w:rPr>
        <w:t xml:space="preserve"> es la autoridad electoral</w:t>
      </w:r>
      <w:r w:rsidRPr="006E3754">
        <w:rPr>
          <w:rFonts w:ascii="Palatino Linotype" w:hAnsi="Palatino Linotype"/>
          <w:sz w:val="22"/>
          <w:szCs w:val="22"/>
        </w:rPr>
        <w:t xml:space="preserve"> responsable del ejercicio de la función estatal de organizar las elecciones constitucionales de Gobernador del Estado, Diputados Locales, integrantes de Ayu</w:t>
      </w:r>
      <w:r>
        <w:rPr>
          <w:rFonts w:ascii="Palatino Linotype" w:hAnsi="Palatino Linotype"/>
          <w:sz w:val="22"/>
          <w:szCs w:val="22"/>
        </w:rPr>
        <w:t>ntamientos y Juntas Municipales hasta ahora no ha organizado</w:t>
      </w:r>
      <w:r w:rsidRPr="006E3754">
        <w:rPr>
          <w:rFonts w:ascii="Palatino Linotype" w:hAnsi="Palatino Linotype"/>
          <w:sz w:val="22"/>
          <w:szCs w:val="22"/>
        </w:rPr>
        <w:t xml:space="preserve"> elecciones por usos y costumbres, </w:t>
      </w:r>
      <w:r>
        <w:rPr>
          <w:rFonts w:ascii="Palatino Linotype" w:hAnsi="Palatino Linotype"/>
          <w:sz w:val="22"/>
          <w:szCs w:val="22"/>
        </w:rPr>
        <w:t xml:space="preserve">así se lee de la función que le corresponda a este sujeto obligado </w:t>
      </w:r>
      <w:r w:rsidRPr="006E3754">
        <w:rPr>
          <w:rFonts w:ascii="Palatino Linotype" w:hAnsi="Palatino Linotype"/>
          <w:sz w:val="22"/>
          <w:szCs w:val="22"/>
        </w:rPr>
        <w:t>de conformidad con lo dispuesto en el párrafo segundo y base VII del artículo 24 de la Constitución Política del Estado de Campeche, y 242 de la Ley de Instituciones y Procedimientos Electorales del Estado de Campeche</w:t>
      </w:r>
      <w:r>
        <w:rPr>
          <w:rFonts w:ascii="Palatino Linotype" w:hAnsi="Palatino Linotype"/>
          <w:sz w:val="22"/>
          <w:szCs w:val="22"/>
        </w:rPr>
        <w:t>, que a la letra dicen:</w:t>
      </w:r>
    </w:p>
    <w:p w:rsidR="004F2E4A" w:rsidRDefault="004F2E4A" w:rsidP="004F2E4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/>
          <w:sz w:val="22"/>
          <w:szCs w:val="22"/>
        </w:rPr>
      </w:pPr>
    </w:p>
    <w:p w:rsidR="004F2E4A" w:rsidRDefault="004F2E4A" w:rsidP="004F2E4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Constitución Política del Estado de Campeche.-</w:t>
      </w:r>
    </w:p>
    <w:p w:rsidR="004F2E4A" w:rsidRPr="00965FC2" w:rsidRDefault="004F2E4A" w:rsidP="004F2E4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“Artículo 24.- </w:t>
      </w:r>
      <w:r w:rsidRPr="00965FC2">
        <w:rPr>
          <w:rFonts w:ascii="Palatino Linotype" w:hAnsi="Palatino Linotype"/>
          <w:i/>
          <w:sz w:val="22"/>
          <w:szCs w:val="22"/>
        </w:rPr>
        <w:t xml:space="preserve">La soberanía del Estado reside esencial y originariamente en el pueblo campechano, que la ejerce por medio del poder público que dimana del mismo pueblo y se instituye para beneficio de éste en los términos que establece esta Constitución. </w:t>
      </w:r>
      <w:r w:rsidRPr="00965FC2">
        <w:rPr>
          <w:rFonts w:ascii="Palatino Linotype" w:hAnsi="Palatino Linotype"/>
          <w:i/>
          <w:sz w:val="22"/>
          <w:szCs w:val="22"/>
          <w:u w:val="single"/>
        </w:rPr>
        <w:t>La renovación de los Poderes Legislativo y Ejecutivo, así como de los integrantes de Ayuntamientos y Juntas Municipales</w:t>
      </w:r>
      <w:r w:rsidRPr="00965FC2">
        <w:rPr>
          <w:rFonts w:ascii="Palatino Linotype" w:hAnsi="Palatino Linotype"/>
          <w:i/>
          <w:sz w:val="22"/>
          <w:szCs w:val="22"/>
        </w:rPr>
        <w:t>, es un derecho de los partidos políticos y de los ciudadanos, quienes podrán participar como candidatos de manera independiente; se realizará mediante elecciones libres, auténticas y periódicas…</w:t>
      </w:r>
    </w:p>
    <w:p w:rsidR="004F2E4A" w:rsidRPr="00965FC2" w:rsidRDefault="004F2E4A" w:rsidP="004F2E4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/>
          <w:i/>
          <w:sz w:val="22"/>
          <w:szCs w:val="22"/>
        </w:rPr>
      </w:pPr>
    </w:p>
    <w:p w:rsidR="004F2E4A" w:rsidRDefault="004F2E4A" w:rsidP="004F2E4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>…</w:t>
      </w:r>
      <w:r w:rsidRPr="00965FC2">
        <w:rPr>
          <w:rFonts w:ascii="Palatino Linotype" w:hAnsi="Palatino Linotype"/>
          <w:i/>
          <w:sz w:val="22"/>
          <w:szCs w:val="22"/>
        </w:rPr>
        <w:t xml:space="preserve">VII.- La organización de las elecciones es una función estatal que se realiza a través del Instituto Nacional Electoral y del Organismo Público Local denominado “Instituto Electoral del Estado de Campeche”, en los términos que establece la Constitución Política de los Estados Unidos Mexicanos, esta Constitución, las leyes generales y las leyes locales en la materia. </w:t>
      </w:r>
      <w:r w:rsidRPr="00965FC2">
        <w:rPr>
          <w:rFonts w:ascii="Palatino Linotype" w:hAnsi="Palatino Linotype"/>
          <w:i/>
          <w:sz w:val="22"/>
          <w:szCs w:val="22"/>
          <w:u w:val="single"/>
        </w:rPr>
        <w:t>El Instituto Electoral del Estado de Campeche es la autoridad en materia electoral,</w:t>
      </w:r>
      <w:r w:rsidRPr="00965FC2">
        <w:rPr>
          <w:rFonts w:ascii="Palatino Linotype" w:hAnsi="Palatino Linotype"/>
          <w:i/>
          <w:sz w:val="22"/>
          <w:szCs w:val="22"/>
        </w:rPr>
        <w:t xml:space="preserve"> conforme a lo establecido en la Constitución de los Estados Unidos Mexicanos, esta Constitución, la Ley General de Instituciones y Procedimientos Electorales y las </w:t>
      </w:r>
      <w:r>
        <w:rPr>
          <w:rFonts w:ascii="Palatino Linotype" w:hAnsi="Palatino Linotype"/>
          <w:i/>
          <w:sz w:val="22"/>
          <w:szCs w:val="22"/>
        </w:rPr>
        <w:t>leyes locales correspondientes…”</w:t>
      </w:r>
    </w:p>
    <w:p w:rsidR="004F2E4A" w:rsidRDefault="004F2E4A" w:rsidP="004F2E4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/>
          <w:i/>
          <w:sz w:val="22"/>
          <w:szCs w:val="22"/>
        </w:rPr>
      </w:pPr>
    </w:p>
    <w:p w:rsidR="004F2E4A" w:rsidRDefault="004F2E4A" w:rsidP="004F2E4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Ley de Instituciones y Procedimientos Electorales del Estado de Campeche.-</w:t>
      </w:r>
    </w:p>
    <w:p w:rsidR="004F2E4A" w:rsidRPr="00965FC2" w:rsidRDefault="004F2E4A" w:rsidP="004F2E4A">
      <w:pPr>
        <w:autoSpaceDE w:val="0"/>
        <w:autoSpaceDN w:val="0"/>
        <w:adjustRightInd w:val="0"/>
        <w:jc w:val="both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“Artículo 242.- </w:t>
      </w:r>
      <w:r w:rsidRPr="00965FC2">
        <w:rPr>
          <w:rFonts w:ascii="Palatino Linotype" w:hAnsi="Palatino Linotype"/>
          <w:i/>
          <w:sz w:val="22"/>
          <w:szCs w:val="22"/>
        </w:rPr>
        <w:t>El Instituto Electoral, depositario de la autoridad electoral, es responsable del ejercicio</w:t>
      </w:r>
    </w:p>
    <w:p w:rsidR="004F2E4A" w:rsidRPr="00965FC2" w:rsidRDefault="004F2E4A" w:rsidP="004F2E4A">
      <w:pPr>
        <w:autoSpaceDE w:val="0"/>
        <w:autoSpaceDN w:val="0"/>
        <w:adjustRightInd w:val="0"/>
        <w:jc w:val="both"/>
        <w:rPr>
          <w:rFonts w:ascii="Palatino Linotype" w:hAnsi="Palatino Linotype"/>
          <w:i/>
          <w:sz w:val="22"/>
          <w:szCs w:val="22"/>
        </w:rPr>
      </w:pPr>
      <w:proofErr w:type="gramStart"/>
      <w:r w:rsidRPr="00965FC2">
        <w:rPr>
          <w:rFonts w:ascii="Palatino Linotype" w:hAnsi="Palatino Linotype"/>
          <w:i/>
          <w:sz w:val="22"/>
          <w:szCs w:val="22"/>
        </w:rPr>
        <w:t>de</w:t>
      </w:r>
      <w:proofErr w:type="gramEnd"/>
      <w:r w:rsidRPr="00965FC2">
        <w:rPr>
          <w:rFonts w:ascii="Palatino Linotype" w:hAnsi="Palatino Linotype"/>
          <w:i/>
          <w:sz w:val="22"/>
          <w:szCs w:val="22"/>
        </w:rPr>
        <w:t xml:space="preserve"> la función estatal de organizar las elecciones, en términos de la Constitución Federal, de las leyes generales, de la Constitución Estatal, de esta Ley de Instituciones y demás disposiciones legales</w:t>
      </w:r>
      <w:r>
        <w:rPr>
          <w:rFonts w:ascii="Palatino Linotype" w:hAnsi="Palatino Linotype"/>
          <w:i/>
          <w:sz w:val="22"/>
          <w:szCs w:val="22"/>
        </w:rPr>
        <w:t xml:space="preserve"> </w:t>
      </w:r>
      <w:r w:rsidRPr="00965FC2">
        <w:rPr>
          <w:rFonts w:ascii="Palatino Linotype" w:hAnsi="Palatino Linotype"/>
          <w:i/>
          <w:sz w:val="22"/>
          <w:szCs w:val="22"/>
        </w:rPr>
        <w:t>correspondientes.”</w:t>
      </w:r>
    </w:p>
    <w:p w:rsidR="004F2E4A" w:rsidRDefault="004F2E4A" w:rsidP="004F2E4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Palatino Linotype" w:hAnsi="Palatino Linotype"/>
          <w:sz w:val="22"/>
          <w:szCs w:val="22"/>
        </w:rPr>
      </w:pPr>
    </w:p>
    <w:p w:rsidR="004F2E4A" w:rsidRDefault="004F2E4A" w:rsidP="004F2E4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En virtud de lo anteriormente argumentado y fundado y para mayor abundancia, se resuelven</w:t>
      </w:r>
      <w:r w:rsidRPr="006F7B52">
        <w:rPr>
          <w:rFonts w:ascii="Palatino Linotype" w:hAnsi="Palatino Linotype"/>
          <w:sz w:val="22"/>
          <w:szCs w:val="22"/>
        </w:rPr>
        <w:t xml:space="preserve"> las preguntas de</w:t>
      </w:r>
      <w:r>
        <w:rPr>
          <w:rFonts w:ascii="Palatino Linotype" w:hAnsi="Palatino Linotype"/>
          <w:sz w:val="22"/>
          <w:szCs w:val="22"/>
        </w:rPr>
        <w:t>l solicitante</w:t>
      </w:r>
      <w:r w:rsidRPr="006F7B52">
        <w:rPr>
          <w:rFonts w:ascii="Palatino Linotype" w:hAnsi="Palatino Linotype"/>
          <w:sz w:val="22"/>
          <w:szCs w:val="22"/>
        </w:rPr>
        <w:t xml:space="preserve"> en el orden que </w:t>
      </w:r>
      <w:r>
        <w:rPr>
          <w:rFonts w:ascii="Palatino Linotype" w:hAnsi="Palatino Linotype"/>
          <w:sz w:val="22"/>
          <w:szCs w:val="22"/>
        </w:rPr>
        <w:t xml:space="preserve">las </w:t>
      </w:r>
      <w:r w:rsidRPr="006F7B52">
        <w:rPr>
          <w:rFonts w:ascii="Palatino Linotype" w:hAnsi="Palatino Linotype"/>
          <w:sz w:val="22"/>
          <w:szCs w:val="22"/>
        </w:rPr>
        <w:t>propuso, a saber:</w:t>
      </w:r>
      <w:r>
        <w:rPr>
          <w:rFonts w:ascii="Palatino Linotype" w:hAnsi="Palatino Linotype"/>
          <w:sz w:val="22"/>
          <w:szCs w:val="22"/>
        </w:rPr>
        <w:t xml:space="preserve"> </w:t>
      </w:r>
    </w:p>
    <w:p w:rsidR="004F2E4A" w:rsidRDefault="004F2E4A" w:rsidP="004F2E4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/>
          <w:sz w:val="22"/>
          <w:szCs w:val="22"/>
        </w:rPr>
      </w:pPr>
    </w:p>
    <w:p w:rsidR="004F2E4A" w:rsidRDefault="004F2E4A" w:rsidP="004F2E4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/>
          <w:sz w:val="22"/>
          <w:szCs w:val="22"/>
        </w:rPr>
      </w:pPr>
    </w:p>
    <w:p w:rsidR="004F2E4A" w:rsidRDefault="004F2E4A" w:rsidP="004F2E4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/>
          <w:sz w:val="22"/>
          <w:szCs w:val="22"/>
        </w:rPr>
      </w:pPr>
    </w:p>
    <w:p w:rsidR="004F2E4A" w:rsidRPr="007B09BA" w:rsidRDefault="004F2E4A" w:rsidP="004F2E4A">
      <w:pPr>
        <w:pStyle w:val="Prrafodelista"/>
        <w:numPr>
          <w:ilvl w:val="0"/>
          <w:numId w:val="1"/>
        </w:numPr>
        <w:rPr>
          <w:rFonts w:ascii="Palatino Linotype" w:hAnsi="Palatino Linotype"/>
          <w:b/>
          <w:sz w:val="22"/>
          <w:szCs w:val="22"/>
        </w:rPr>
      </w:pPr>
      <w:r w:rsidRPr="007B09BA">
        <w:rPr>
          <w:rFonts w:ascii="Palatino Linotype" w:hAnsi="Palatino Linotype"/>
          <w:b/>
          <w:sz w:val="22"/>
          <w:szCs w:val="22"/>
        </w:rPr>
        <w:lastRenderedPageBreak/>
        <w:t xml:space="preserve">¿Quiénes son los encargados de la organización? </w:t>
      </w:r>
    </w:p>
    <w:p w:rsidR="004F2E4A" w:rsidRDefault="004F2E4A" w:rsidP="004F2E4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/>
          <w:sz w:val="22"/>
          <w:szCs w:val="22"/>
        </w:rPr>
      </w:pPr>
      <w:r w:rsidRPr="00CF109E">
        <w:rPr>
          <w:rFonts w:ascii="Palatino Linotype" w:hAnsi="Palatino Linotype"/>
          <w:sz w:val="22"/>
          <w:szCs w:val="22"/>
        </w:rPr>
        <w:t>El Instituto Electoral del Estado de Campeche no organiza ni desarrolla el proceso de elecciones por usos y costumb</w:t>
      </w:r>
      <w:r>
        <w:rPr>
          <w:rFonts w:ascii="Palatino Linotype" w:hAnsi="Palatino Linotype"/>
          <w:sz w:val="22"/>
          <w:szCs w:val="22"/>
        </w:rPr>
        <w:t>res.</w:t>
      </w:r>
    </w:p>
    <w:p w:rsidR="004F2E4A" w:rsidRPr="00CF109E" w:rsidRDefault="004F2E4A" w:rsidP="004F2E4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/>
          <w:sz w:val="22"/>
          <w:szCs w:val="22"/>
        </w:rPr>
      </w:pPr>
    </w:p>
    <w:p w:rsidR="004F2E4A" w:rsidRPr="007B09BA" w:rsidRDefault="004F2E4A" w:rsidP="004F2E4A">
      <w:pPr>
        <w:pStyle w:val="Prrafodelista"/>
        <w:numPr>
          <w:ilvl w:val="0"/>
          <w:numId w:val="1"/>
        </w:numPr>
        <w:rPr>
          <w:rFonts w:ascii="Palatino Linotype" w:hAnsi="Palatino Linotype"/>
          <w:b/>
          <w:sz w:val="22"/>
          <w:szCs w:val="22"/>
        </w:rPr>
      </w:pPr>
      <w:r w:rsidRPr="007B09BA">
        <w:rPr>
          <w:rFonts w:ascii="Palatino Linotype" w:hAnsi="Palatino Linotype"/>
          <w:b/>
          <w:sz w:val="22"/>
          <w:szCs w:val="22"/>
        </w:rPr>
        <w:t xml:space="preserve">¿El organismo Público Local (OPL) del Estado interviene en las elecciones para desarrollar el proceso y como lo desarrolla? </w:t>
      </w:r>
    </w:p>
    <w:p w:rsidR="004F2E4A" w:rsidRDefault="004F2E4A" w:rsidP="004F2E4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/>
          <w:sz w:val="22"/>
          <w:szCs w:val="22"/>
        </w:rPr>
      </w:pPr>
      <w:r w:rsidRPr="00CF109E">
        <w:rPr>
          <w:rFonts w:ascii="Palatino Linotype" w:hAnsi="Palatino Linotype"/>
          <w:sz w:val="22"/>
          <w:szCs w:val="22"/>
        </w:rPr>
        <w:t>El Instituto Electoral del Estado de Campeche, no interviene en las acciones para desarrollar el proceso de elecciones por usos y cost</w:t>
      </w:r>
      <w:r>
        <w:rPr>
          <w:rFonts w:ascii="Palatino Linotype" w:hAnsi="Palatino Linotype"/>
          <w:sz w:val="22"/>
          <w:szCs w:val="22"/>
        </w:rPr>
        <w:t>umbres en el estado de Campeche.</w:t>
      </w:r>
    </w:p>
    <w:p w:rsidR="004F2E4A" w:rsidRPr="00CF109E" w:rsidRDefault="004F2E4A" w:rsidP="004F2E4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/>
          <w:sz w:val="22"/>
          <w:szCs w:val="22"/>
        </w:rPr>
      </w:pPr>
    </w:p>
    <w:p w:rsidR="004F2E4A" w:rsidRPr="007B09BA" w:rsidRDefault="004F2E4A" w:rsidP="004F2E4A">
      <w:pPr>
        <w:pStyle w:val="Prrafodelista"/>
        <w:numPr>
          <w:ilvl w:val="0"/>
          <w:numId w:val="1"/>
        </w:numPr>
        <w:rPr>
          <w:rFonts w:ascii="Palatino Linotype" w:hAnsi="Palatino Linotype"/>
          <w:b/>
          <w:sz w:val="22"/>
          <w:szCs w:val="22"/>
        </w:rPr>
      </w:pPr>
      <w:r w:rsidRPr="007B09BA">
        <w:rPr>
          <w:rFonts w:ascii="Palatino Linotype" w:hAnsi="Palatino Linotype"/>
          <w:b/>
          <w:sz w:val="22"/>
          <w:szCs w:val="22"/>
        </w:rPr>
        <w:t xml:space="preserve">¿Durante qué periodo se desarrollan las elecciones por usos y costumbres? </w:t>
      </w:r>
    </w:p>
    <w:p w:rsidR="004F2E4A" w:rsidRDefault="004F2E4A" w:rsidP="004F2E4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/>
          <w:sz w:val="22"/>
          <w:szCs w:val="22"/>
        </w:rPr>
      </w:pPr>
      <w:r w:rsidRPr="00CF109E">
        <w:rPr>
          <w:rFonts w:ascii="Palatino Linotype" w:hAnsi="Palatino Linotype"/>
          <w:sz w:val="22"/>
          <w:szCs w:val="22"/>
        </w:rPr>
        <w:t>De acuerdo con la legislación electoral local vigente, no se contemplan plazos o periodos para el desar</w:t>
      </w:r>
      <w:r>
        <w:rPr>
          <w:rFonts w:ascii="Palatino Linotype" w:hAnsi="Palatino Linotype"/>
          <w:sz w:val="22"/>
          <w:szCs w:val="22"/>
        </w:rPr>
        <w:t>rollo de elecciones de ese tipo.</w:t>
      </w:r>
    </w:p>
    <w:p w:rsidR="004F2E4A" w:rsidRPr="00CF109E" w:rsidRDefault="004F2E4A" w:rsidP="004F2E4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/>
          <w:sz w:val="22"/>
          <w:szCs w:val="22"/>
        </w:rPr>
      </w:pPr>
    </w:p>
    <w:p w:rsidR="004F2E4A" w:rsidRPr="007B09BA" w:rsidRDefault="004F2E4A" w:rsidP="004F2E4A">
      <w:pPr>
        <w:pStyle w:val="Prrafodelista"/>
        <w:numPr>
          <w:ilvl w:val="0"/>
          <w:numId w:val="1"/>
        </w:numPr>
        <w:rPr>
          <w:rFonts w:ascii="Palatino Linotype" w:hAnsi="Palatino Linotype"/>
          <w:b/>
          <w:sz w:val="22"/>
          <w:szCs w:val="22"/>
        </w:rPr>
      </w:pPr>
      <w:r w:rsidRPr="007B09BA">
        <w:rPr>
          <w:rFonts w:ascii="Palatino Linotype" w:hAnsi="Palatino Linotype"/>
          <w:b/>
          <w:sz w:val="22"/>
          <w:szCs w:val="22"/>
        </w:rPr>
        <w:t xml:space="preserve">¿Cuentan con un registro de las autoridades que resultan electas de los procesos de elección por usos y costumbres? </w:t>
      </w:r>
    </w:p>
    <w:p w:rsidR="004F2E4A" w:rsidRDefault="004F2E4A" w:rsidP="004F2E4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/>
          <w:sz w:val="22"/>
          <w:szCs w:val="22"/>
        </w:rPr>
      </w:pPr>
      <w:r w:rsidRPr="00CF109E">
        <w:rPr>
          <w:rFonts w:ascii="Palatino Linotype" w:hAnsi="Palatino Linotype"/>
          <w:sz w:val="22"/>
          <w:szCs w:val="22"/>
        </w:rPr>
        <w:t>El Instituto Electoral del Estado de Campeche, desde que fue creado con fecha 3 de enero de 1997, tal y como lo establece el Decreto Número 247 de la L</w:t>
      </w:r>
      <w:r>
        <w:rPr>
          <w:rFonts w:ascii="Palatino Linotype" w:hAnsi="Palatino Linotype"/>
          <w:sz w:val="22"/>
          <w:szCs w:val="22"/>
        </w:rPr>
        <w:t xml:space="preserve">V Legislatura del </w:t>
      </w:r>
      <w:r w:rsidRPr="00CF109E">
        <w:rPr>
          <w:rFonts w:ascii="Palatino Linotype" w:hAnsi="Palatino Linotype"/>
          <w:sz w:val="22"/>
          <w:szCs w:val="22"/>
        </w:rPr>
        <w:t xml:space="preserve">H. Congreso Constitucional del Estado Libre y Soberano de Campeche y publicado en el Periódico Oficial del Gobierno Constitucional del Estado de Campeche de fecha 4 del mismo mes y año, hasta la elección del Proceso Electoral Estatal Ordinario 2014-2015, no cuenta con registro en el que se haya identificado a autoridades electas por procesos de elección por usos y costumbres en virtud de que </w:t>
      </w:r>
      <w:r>
        <w:rPr>
          <w:rFonts w:ascii="Palatino Linotype" w:hAnsi="Palatino Linotype"/>
          <w:sz w:val="22"/>
          <w:szCs w:val="22"/>
        </w:rPr>
        <w:t>el Instituto Electoral del Estado de Campeche</w:t>
      </w:r>
      <w:r w:rsidRPr="00CF109E">
        <w:rPr>
          <w:rFonts w:ascii="Palatino Linotype" w:hAnsi="Palatino Linotype"/>
          <w:sz w:val="22"/>
          <w:szCs w:val="22"/>
        </w:rPr>
        <w:t xml:space="preserve"> no organiza este tipo de elecciones; razón por la cual en los archivos que guarda y conserva la Dirección Ejecutiva de Organización Electoral, no obra constancia alguna al respecto</w:t>
      </w:r>
      <w:r>
        <w:rPr>
          <w:rFonts w:ascii="Palatino Linotype" w:hAnsi="Palatino Linotype"/>
          <w:sz w:val="22"/>
          <w:szCs w:val="22"/>
        </w:rPr>
        <w:t>.</w:t>
      </w:r>
    </w:p>
    <w:p w:rsidR="004F2E4A" w:rsidRPr="00CF109E" w:rsidRDefault="004F2E4A" w:rsidP="004F2E4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/>
          <w:sz w:val="22"/>
          <w:szCs w:val="22"/>
        </w:rPr>
      </w:pPr>
    </w:p>
    <w:p w:rsidR="004F2E4A" w:rsidRPr="007B09BA" w:rsidRDefault="004F2E4A" w:rsidP="004F2E4A">
      <w:pPr>
        <w:pStyle w:val="Prrafodelista"/>
        <w:numPr>
          <w:ilvl w:val="0"/>
          <w:numId w:val="1"/>
        </w:numPr>
        <w:rPr>
          <w:rFonts w:ascii="Palatino Linotype" w:hAnsi="Palatino Linotype"/>
          <w:b/>
          <w:sz w:val="22"/>
          <w:szCs w:val="22"/>
        </w:rPr>
      </w:pPr>
      <w:r w:rsidRPr="007B09BA">
        <w:rPr>
          <w:rFonts w:ascii="Palatino Linotype" w:hAnsi="Palatino Linotype"/>
          <w:b/>
          <w:sz w:val="22"/>
          <w:szCs w:val="22"/>
        </w:rPr>
        <w:t xml:space="preserve">¿Cómo se denomina o que nombre recibe el cargo que se elige (presidente de la comunidad, presidente auxiliar etc.; por ejemplo.)? </w:t>
      </w:r>
    </w:p>
    <w:p w:rsidR="004F2E4A" w:rsidRPr="00CF109E" w:rsidRDefault="004F2E4A" w:rsidP="004F2E4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/>
          <w:sz w:val="22"/>
          <w:szCs w:val="22"/>
        </w:rPr>
      </w:pPr>
      <w:r w:rsidRPr="00CF109E">
        <w:rPr>
          <w:rFonts w:ascii="Palatino Linotype" w:hAnsi="Palatino Linotype"/>
          <w:sz w:val="22"/>
          <w:szCs w:val="22"/>
        </w:rPr>
        <w:t>En nuestra entidad no se contemplan cargos para este tipo de elección.</w:t>
      </w:r>
    </w:p>
    <w:p w:rsidR="004F2E4A" w:rsidRDefault="004F2E4A" w:rsidP="004F2E4A">
      <w:pPr>
        <w:pStyle w:val="Prrafodelista"/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/>
          <w:sz w:val="22"/>
          <w:szCs w:val="22"/>
        </w:rPr>
      </w:pPr>
    </w:p>
    <w:p w:rsidR="004F2E4A" w:rsidRPr="007B09BA" w:rsidRDefault="004F2E4A" w:rsidP="004F2E4A">
      <w:pPr>
        <w:pStyle w:val="Prrafodelista"/>
        <w:numPr>
          <w:ilvl w:val="0"/>
          <w:numId w:val="1"/>
        </w:numPr>
        <w:rPr>
          <w:rFonts w:ascii="Palatino Linotype" w:hAnsi="Palatino Linotype"/>
          <w:b/>
          <w:sz w:val="22"/>
          <w:szCs w:val="22"/>
        </w:rPr>
      </w:pPr>
      <w:r w:rsidRPr="007B09BA">
        <w:rPr>
          <w:rFonts w:ascii="Palatino Linotype" w:hAnsi="Palatino Linotype"/>
          <w:b/>
          <w:sz w:val="22"/>
          <w:szCs w:val="22"/>
        </w:rPr>
        <w:t xml:space="preserve">¿Cuál es el tiempo duran en el cargo?  </w:t>
      </w:r>
    </w:p>
    <w:p w:rsidR="004F2E4A" w:rsidRPr="00CF109E" w:rsidRDefault="004F2E4A" w:rsidP="004F2E4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/>
          <w:sz w:val="22"/>
          <w:szCs w:val="22"/>
        </w:rPr>
      </w:pPr>
      <w:r w:rsidRPr="00CF109E">
        <w:rPr>
          <w:rFonts w:ascii="Palatino Linotype" w:hAnsi="Palatino Linotype"/>
          <w:sz w:val="22"/>
          <w:szCs w:val="22"/>
        </w:rPr>
        <w:t>Este sujeto obligado no cuenta con la información referente al tiempo que duran los cargos de elección por usos y costumbres, en virtud de que únicamente se organizan elecciones constitucionales de Gobernador del Estado, Diputados Locales, Ayuntamientos y Juntas Municipales.</w:t>
      </w:r>
    </w:p>
    <w:p w:rsidR="004F2E4A" w:rsidRDefault="004F2E4A"/>
    <w:sectPr w:rsidR="004F2E4A" w:rsidSect="002436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E6FA6"/>
    <w:multiLevelType w:val="hybridMultilevel"/>
    <w:tmpl w:val="BDD63D3C"/>
    <w:lvl w:ilvl="0" w:tplc="683C53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2E4A"/>
    <w:rsid w:val="00243655"/>
    <w:rsid w:val="004F2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2E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4178</Characters>
  <Application>Microsoft Office Word</Application>
  <DocSecurity>0</DocSecurity>
  <Lines>34</Lines>
  <Paragraphs>9</Paragraphs>
  <ScaleCrop>false</ScaleCrop>
  <Company/>
  <LinksUpToDate>false</LinksUpToDate>
  <CharactersWithSpaces>4928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rerodrig</dc:creator>
  <cp:lastModifiedBy>rerodrig</cp:lastModifiedBy>
  <cp:revision>1</cp:revision>
  <dcterms:created xsi:type="dcterms:W3CDTF">2017-02-01T19:05:00Z</dcterms:created>
  <dcterms:modified xsi:type="dcterms:W3CDTF">2017-02-01T19:05:00Z</dcterms:modified>
</cp:coreProperties>
</file>