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55" w:rsidRPr="002E305D" w:rsidRDefault="00A879DA" w:rsidP="002E305D">
      <w:pPr>
        <w:jc w:val="center"/>
        <w:rPr>
          <w:b/>
        </w:rPr>
      </w:pPr>
      <w:r>
        <w:rPr>
          <w:b/>
        </w:rPr>
        <w:t>RESPUESTA 0100407</w:t>
      </w:r>
      <w:r w:rsidR="001C2C0A">
        <w:rPr>
          <w:b/>
        </w:rPr>
        <w:t>7</w:t>
      </w:r>
      <w:r w:rsidR="002E305D">
        <w:rPr>
          <w:b/>
        </w:rPr>
        <w:t>16</w:t>
      </w:r>
    </w:p>
    <w:p w:rsidR="002E305D" w:rsidRDefault="002E305D"/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9747" w:type="dxa"/>
        <w:jc w:val="center"/>
        <w:tblLook w:val="04A0"/>
      </w:tblPr>
      <w:tblGrid>
        <w:gridCol w:w="2057"/>
        <w:gridCol w:w="1215"/>
        <w:gridCol w:w="1402"/>
        <w:gridCol w:w="1415"/>
        <w:gridCol w:w="2385"/>
        <w:gridCol w:w="1273"/>
      </w:tblGrid>
      <w:tr w:rsidR="002E305D" w:rsidTr="00F305AF">
        <w:trPr>
          <w:jc w:val="center"/>
        </w:trPr>
        <w:tc>
          <w:tcPr>
            <w:tcW w:w="208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Nombre</w:t>
            </w:r>
          </w:p>
        </w:tc>
        <w:tc>
          <w:tcPr>
            <w:tcW w:w="1150" w:type="dxa"/>
            <w:vAlign w:val="center"/>
          </w:tcPr>
          <w:p w:rsidR="002E305D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Puesto/</w:t>
            </w:r>
          </w:p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Género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Fecha de nacimiento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Escolaridad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Periodo de Nombramiento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Percepción Económica Neta mensual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Bojórquez</w:t>
            </w:r>
            <w:proofErr w:type="spellEnd"/>
            <w:r w:rsidRPr="0042376E"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González Mayra Fabiola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Presidente/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20/10/1978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30/09/2021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$ 67,561.00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Ac Ordoñez Francisco Javier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26/09/1975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Pech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Campos Susana Candelaria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19/09/1968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Doctorado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Pérez Juárez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Maden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Nefertiti</w:t>
            </w:r>
            <w:proofErr w:type="spellEnd"/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12/09/1981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30/09/2020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López Díaz Ileana Celina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14/05/1969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Licenciatura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Pr="0042376E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Ortega Aranda </w:t>
            </w: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Lizett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del Carmen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Consejera Electoral/ Mujer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20/08/1975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  <w:tr w:rsidR="002E305D" w:rsidTr="00F305AF">
        <w:trPr>
          <w:jc w:val="center"/>
        </w:trPr>
        <w:tc>
          <w:tcPr>
            <w:tcW w:w="2087" w:type="dxa"/>
          </w:tcPr>
          <w:p w:rsidR="002E305D" w:rsidRDefault="002E305D" w:rsidP="00F305AF">
            <w:pP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Poot</w:t>
            </w:r>
            <w:proofErr w:type="spellEnd"/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 xml:space="preserve"> López Luis Octavio</w:t>
            </w:r>
          </w:p>
        </w:tc>
        <w:tc>
          <w:tcPr>
            <w:tcW w:w="115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Consejero Electoral/ Hombre</w:t>
            </w:r>
          </w:p>
        </w:tc>
        <w:tc>
          <w:tcPr>
            <w:tcW w:w="1407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06/09/1972</w:t>
            </w:r>
          </w:p>
        </w:tc>
        <w:tc>
          <w:tcPr>
            <w:tcW w:w="1418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Maestría</w:t>
            </w:r>
          </w:p>
        </w:tc>
        <w:tc>
          <w:tcPr>
            <w:tcW w:w="2410" w:type="dxa"/>
            <w:vAlign w:val="center"/>
          </w:tcPr>
          <w:p w:rsidR="002E305D" w:rsidRPr="0042376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01/10/2014 al 30/09/2017</w:t>
            </w:r>
          </w:p>
        </w:tc>
        <w:tc>
          <w:tcPr>
            <w:tcW w:w="1275" w:type="dxa"/>
            <w:vAlign w:val="center"/>
          </w:tcPr>
          <w:p w:rsidR="002E305D" w:rsidRPr="0042376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53,749.00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puede verificarla </w:t>
      </w:r>
      <w:proofErr w:type="spellStart"/>
      <w:r>
        <w:rPr>
          <w:rFonts w:ascii="Palatino Linotype" w:hAnsi="Palatino Linotype"/>
          <w:sz w:val="22"/>
          <w:szCs w:val="22"/>
        </w:rPr>
        <w:t>la</w:t>
      </w:r>
      <w:proofErr w:type="spellEnd"/>
      <w:r>
        <w:rPr>
          <w:rFonts w:ascii="Palatino Linotype" w:hAnsi="Palatino Linotype"/>
          <w:sz w:val="22"/>
          <w:szCs w:val="22"/>
        </w:rPr>
        <w:t xml:space="preserve"> solicitante desde el portal de internet de este sujeto obligado </w:t>
      </w:r>
      <w:hyperlink r:id="rId4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la siguiente forma: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Pr="00037938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Puesto y periodo de nombramiento</w:t>
      </w:r>
      <w:r w:rsidRPr="00037938">
        <w:rPr>
          <w:rFonts w:ascii="Palatino Linotype" w:hAnsi="Palatino Linotype"/>
          <w:b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“Acuerdos y Actas”, año 2014, </w:t>
      </w:r>
      <w:r w:rsidRPr="00037938">
        <w:rPr>
          <w:rFonts w:ascii="Palatino Linotype" w:hAnsi="Palatino Linotype"/>
          <w:bCs/>
          <w:sz w:val="22"/>
          <w:szCs w:val="22"/>
        </w:rPr>
        <w:t>7a. Sesión Extraordinaria del 01 de Octubre de 2014</w:t>
      </w:r>
      <w:r>
        <w:rPr>
          <w:rFonts w:ascii="Palatino Linotype" w:hAnsi="Palatino Linotype"/>
          <w:bCs/>
          <w:sz w:val="22"/>
          <w:szCs w:val="22"/>
        </w:rPr>
        <w:t xml:space="preserve">, </w:t>
      </w:r>
      <w:r w:rsidRPr="00037938">
        <w:rPr>
          <w:rFonts w:ascii="Palatino Linotype" w:hAnsi="Palatino Linotype"/>
          <w:sz w:val="20"/>
          <w:szCs w:val="20"/>
        </w:rPr>
        <w:t xml:space="preserve">TOMA DE PROTESTA DEL NUEVO CONSEJO </w:t>
      </w:r>
      <w:r>
        <w:rPr>
          <w:rFonts w:ascii="Palatino Linotype" w:hAnsi="Palatino Linotype"/>
          <w:sz w:val="22"/>
          <w:szCs w:val="22"/>
        </w:rPr>
        <w:t xml:space="preserve">o visitando directamente el enlace siguiente: </w:t>
      </w:r>
      <w:hyperlink r:id="rId5" w:history="1">
        <w:r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http://www.ieec.org.mx/acuerdos/2014/7sesionextraordinaria.pdf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  <w:r w:rsidRPr="00037938">
        <w:rPr>
          <w:rFonts w:ascii="Palatino Linotype" w:hAnsi="Palatino Linotype"/>
          <w:sz w:val="22"/>
          <w:szCs w:val="22"/>
        </w:rPr>
        <w:t xml:space="preserve"> 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 w:rsidRPr="00EC71A7">
        <w:rPr>
          <w:rFonts w:ascii="Palatino Linotype" w:hAnsi="Palatino Linotype"/>
          <w:b/>
          <w:sz w:val="22"/>
          <w:szCs w:val="22"/>
        </w:rPr>
        <w:t>Puesto</w:t>
      </w:r>
      <w:r>
        <w:rPr>
          <w:rFonts w:ascii="Palatino Linotype" w:hAnsi="Palatino Linotype"/>
          <w:b/>
          <w:sz w:val="22"/>
          <w:szCs w:val="22"/>
        </w:rPr>
        <w:t>, género</w:t>
      </w:r>
      <w:r w:rsidRPr="00EC71A7">
        <w:rPr>
          <w:rFonts w:ascii="Palatino Linotype" w:hAnsi="Palatino Linotype"/>
          <w:b/>
          <w:sz w:val="22"/>
          <w:szCs w:val="22"/>
        </w:rPr>
        <w:t xml:space="preserve"> y percepción económica mensual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“Transparencia”, Fracción I.- Estructura Orgánica inciso c) Listado de funcionarios y personal,  así como la fracción II.- Los tabuladores de puestos y salarios 2016; o bien, puede consultar la información directamente visitando los enlaces que a continuación se le proporcionan: 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6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http://www.ieec.org.mx/transparencia/doctos/2016/Personal2016.pdf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  <w:hyperlink r:id="rId7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http://www.ieec.org.mx/transparencia/doctos/2016/Tabulador2016.pdf</w:t>
        </w:r>
      </w:hyperlink>
      <w:r w:rsidR="002E305D">
        <w:rPr>
          <w:rFonts w:ascii="Palatino Linotype" w:hAnsi="Palatino Linotype"/>
          <w:sz w:val="22"/>
          <w:szCs w:val="22"/>
        </w:rPr>
        <w:t>.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Pr="00EC71A7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Escolaridad</w:t>
      </w:r>
    </w:p>
    <w:p w:rsidR="00770D8B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Apartado “Consejo General” o bien, visitando directamente los enlaces que se le proporcionan a continuación: 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8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http://www.ieec.org.mx/consejeros/2014/Consejeros/CurriculumPresidenta.pdf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9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http://www.ieec.org.mx/consejeros/2014/Consejeros/Francisco.pdf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  <w:hyperlink r:id="rId10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http://www.ieec.org.mx/consejeros/2014/Consejeros/Susana.pdf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  <w:hyperlink r:id="rId11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http://www.ieec.org.mx/consejeros/2014/Consejeros/Madden.pdf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  <w:hyperlink r:id="rId12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http://www.ieec.org.mx/consejeros/2014/Consejeros/Ileana.pdf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, </w:t>
      </w:r>
      <w:hyperlink r:id="rId13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http://www.ieec.org.mx/consejeros/2014/Consejeros/Lizzet.pdf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  y  </w:t>
      </w:r>
      <w:hyperlink r:id="rId14" w:history="1">
        <w:r w:rsidR="002E305D" w:rsidRPr="00743E60">
          <w:rPr>
            <w:rStyle w:val="Hipervnculo"/>
            <w:rFonts w:ascii="Palatino Linotype" w:hAnsi="Palatino Linotype"/>
            <w:sz w:val="22"/>
            <w:szCs w:val="22"/>
          </w:rPr>
          <w:t>http://www.ieec.org.mx/consejeros/2014/Consejeros/Luis.pdf</w:t>
        </w:r>
      </w:hyperlink>
      <w:r w:rsidR="002E305D">
        <w:rPr>
          <w:rFonts w:ascii="Palatino Linotype" w:hAnsi="Palatino Linotype"/>
          <w:sz w:val="22"/>
          <w:szCs w:val="22"/>
        </w:rPr>
        <w:t xml:space="preserve">.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  <w:r>
        <w:rPr>
          <w:rFonts w:ascii="Palatino Linotype" w:hAnsi="Palatino Linotype"/>
          <w:b/>
          <w:color w:val="000000"/>
          <w:sz w:val="22"/>
          <w:szCs w:val="22"/>
          <w:shd w:val="clear" w:color="auto" w:fill="FFFFFF"/>
        </w:rPr>
        <w:t xml:space="preserve">V.- </w:t>
      </w:r>
      <w:r>
        <w:rPr>
          <w:rFonts w:ascii="Palatino Linotype" w:hAnsi="Palatino Linotype"/>
          <w:color w:val="000000"/>
          <w:sz w:val="22"/>
          <w:szCs w:val="22"/>
          <w:shd w:val="clear" w:color="auto" w:fill="FFFFFF"/>
        </w:rPr>
        <w:t xml:space="preserve">Que en lo que respecta a la pregunta identificada con el inciso b) de la misma solicitud, se clasificó la información como “pública” y resulta procedente permitir el acceso a la información, proporcionándola a la solicitante en la tabla adjunta a continuación: </w:t>
      </w:r>
    </w:p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0" w:type="auto"/>
        <w:jc w:val="center"/>
        <w:tblInd w:w="-466" w:type="dxa"/>
        <w:tblLook w:val="04A0"/>
      </w:tblPr>
      <w:tblGrid>
        <w:gridCol w:w="2417"/>
        <w:gridCol w:w="1985"/>
      </w:tblGrid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Presupuesto asignado por el Legislativo Local por año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b/>
                <w:color w:val="000000"/>
                <w:sz w:val="20"/>
                <w:szCs w:val="20"/>
                <w:shd w:val="clear" w:color="auto" w:fill="FFFFFF"/>
              </w:rPr>
              <w:t>Importe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2013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$ 89,485,034.00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98,021,638.00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230,924,377.00</w:t>
            </w:r>
          </w:p>
        </w:tc>
      </w:tr>
      <w:tr w:rsidR="002E305D" w:rsidRPr="00E97E9E" w:rsidTr="00F305AF">
        <w:trPr>
          <w:jc w:val="center"/>
        </w:trPr>
        <w:tc>
          <w:tcPr>
            <w:tcW w:w="2417" w:type="dxa"/>
          </w:tcPr>
          <w:p w:rsidR="002E305D" w:rsidRPr="00E97E9E" w:rsidRDefault="002E305D" w:rsidP="00F305AF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2016</w:t>
            </w:r>
          </w:p>
        </w:tc>
        <w:tc>
          <w:tcPr>
            <w:tcW w:w="1985" w:type="dxa"/>
          </w:tcPr>
          <w:p w:rsidR="002E305D" w:rsidRPr="00E97E9E" w:rsidRDefault="002E305D" w:rsidP="00F305AF">
            <w:pPr>
              <w:jc w:val="right"/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  <w:shd w:val="clear" w:color="auto" w:fill="FFFFFF"/>
              </w:rPr>
              <w:t>109,382,218.00</w:t>
            </w:r>
          </w:p>
        </w:tc>
      </w:tr>
    </w:tbl>
    <w:p w:rsidR="002E305D" w:rsidRDefault="002E305D" w:rsidP="002E305D">
      <w:pPr>
        <w:jc w:val="both"/>
        <w:rPr>
          <w:rFonts w:ascii="Palatino Linotype" w:hAnsi="Palatino Linotype"/>
          <w:color w:val="000000"/>
          <w:sz w:val="22"/>
          <w:szCs w:val="22"/>
          <w:shd w:val="clear" w:color="auto" w:fill="FFFFFF"/>
        </w:rPr>
      </w:pP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Dicha información la puede consultar y verificar la solicitante en el portal de internet de este sujeto obligado ubicado en </w:t>
      </w:r>
      <w:hyperlink r:id="rId15" w:history="1">
        <w:r w:rsidRPr="00286B4E">
          <w:rPr>
            <w:rStyle w:val="Hipervnculo"/>
            <w:rFonts w:ascii="Palatino Linotype" w:hAnsi="Palatino Linotype"/>
            <w:sz w:val="22"/>
            <w:szCs w:val="22"/>
          </w:rPr>
          <w:t>www.ieec.org.mx</w:t>
        </w:r>
      </w:hyperlink>
      <w:r>
        <w:rPr>
          <w:rFonts w:ascii="Palatino Linotype" w:hAnsi="Palatino Linotype"/>
          <w:sz w:val="22"/>
          <w:szCs w:val="22"/>
        </w:rPr>
        <w:t xml:space="preserve"> en el Apartado denominado “Acuerdos y Actas” donde al desplegar las opciones deberá seleccionar el año correspondiente, o bien, puede consultar la información directamente visitando los enlaces que a continuación se le proporcionan:</w:t>
      </w:r>
    </w:p>
    <w:p w:rsidR="002E305D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2013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6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http://www.ieec.org.mx/acuerdos/2012/acuerdoCG6812.pdf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7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http://www.ieec.org.mx/acuerdos/2012/anexo_acdo06812_1.pdf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8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http://www.ieec.org.mx/acuerdos/2012/anexo_acdo06812_2.pdf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19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http://www.ieec.org.mx/acuerdos/2012/anexo_acdo06812_3.pdf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0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http://www.ieec.org.mx/acuerdos/2012/anexo_acdo06812_4.pdf</w:t>
        </w:r>
      </w:hyperlink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2014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1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http://www.ieec.org.mx/acuerdos/2014/AcuerdoCG0114.pdf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2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http://www.ieec.org.mx/acuerdos/2014/Anexo1CG0214.pdf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3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http://www.ieec.org.mx/acuerdos/2014/Anexo2CG0214.pdf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lastRenderedPageBreak/>
        <w:t>2015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4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http://www.ieec.org.mx/acuerdos/2015/AcuerdoCG0215.pdf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5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http://www.ieec.org.mx/acuerdos/2015/Anexo1CG02015.pdf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6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http://www.ieec.org.mx/acuerdos/2015/Anexo2CG02015.pdf</w:t>
        </w:r>
      </w:hyperlink>
    </w:p>
    <w:p w:rsidR="002E305D" w:rsidRPr="00115B1A" w:rsidRDefault="002E305D" w:rsidP="002E305D">
      <w:pPr>
        <w:jc w:val="both"/>
        <w:rPr>
          <w:rFonts w:ascii="Palatino Linotype" w:hAnsi="Palatino Linotype"/>
          <w:sz w:val="22"/>
          <w:szCs w:val="22"/>
        </w:rPr>
      </w:pPr>
    </w:p>
    <w:p w:rsidR="002E305D" w:rsidRDefault="002E305D" w:rsidP="002E305D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2016</w:t>
      </w:r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7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8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http://www.ieec.org.mx/acuerdos/2016/enero/CG-08-16_a-01.pdf</w:t>
        </w:r>
      </w:hyperlink>
    </w:p>
    <w:p w:rsidR="002E305D" w:rsidRDefault="00FD01C6" w:rsidP="002E305D">
      <w:pPr>
        <w:jc w:val="both"/>
        <w:rPr>
          <w:rFonts w:ascii="Palatino Linotype" w:hAnsi="Palatino Linotype"/>
          <w:sz w:val="22"/>
          <w:szCs w:val="22"/>
        </w:rPr>
      </w:pPr>
      <w:hyperlink r:id="rId29" w:history="1">
        <w:r w:rsidR="002E305D" w:rsidRPr="00286B4E">
          <w:rPr>
            <w:rStyle w:val="Hipervnculo"/>
            <w:rFonts w:ascii="Palatino Linotype" w:hAnsi="Palatino Linotype"/>
            <w:sz w:val="22"/>
            <w:szCs w:val="22"/>
          </w:rPr>
          <w:t>http://www.ieec.org.mx/acuerdos/2016/enero/CG-08-16_a-02.pdf</w:t>
        </w:r>
      </w:hyperlink>
    </w:p>
    <w:p w:rsidR="002E305D" w:rsidRDefault="002E305D"/>
    <w:sectPr w:rsidR="002E305D" w:rsidSect="002436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05D"/>
    <w:rsid w:val="001C2C0A"/>
    <w:rsid w:val="00243655"/>
    <w:rsid w:val="002E305D"/>
    <w:rsid w:val="00770D8B"/>
    <w:rsid w:val="00A879DA"/>
    <w:rsid w:val="00FD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E305D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E3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c.org.mx/consejeros/2014/Consejeros/CurriculumPresidenta.pdf" TargetMode="External"/><Relationship Id="rId13" Type="http://schemas.openxmlformats.org/officeDocument/2006/relationships/hyperlink" Target="http://www.ieec.org.mx/consejeros/2014/Consejeros/Lizzet.pdf" TargetMode="External"/><Relationship Id="rId18" Type="http://schemas.openxmlformats.org/officeDocument/2006/relationships/hyperlink" Target="http://www.ieec.org.mx/acuerdos/2012/anexo_acdo06812_2.pdf" TargetMode="External"/><Relationship Id="rId26" Type="http://schemas.openxmlformats.org/officeDocument/2006/relationships/hyperlink" Target="http://www.ieec.org.mx/acuerdos/2015/Anexo2CG0201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eec.org.mx/acuerdos/2014/AcuerdoCG0114.pdf" TargetMode="External"/><Relationship Id="rId7" Type="http://schemas.openxmlformats.org/officeDocument/2006/relationships/hyperlink" Target="http://www.ieec.org.mx/transparencia/doctos/2016/Tabulador2016.pdf" TargetMode="External"/><Relationship Id="rId12" Type="http://schemas.openxmlformats.org/officeDocument/2006/relationships/hyperlink" Target="http://www.ieec.org.mx/consejeros/2014/Consejeros/Ileana.pdf" TargetMode="External"/><Relationship Id="rId17" Type="http://schemas.openxmlformats.org/officeDocument/2006/relationships/hyperlink" Target="http://www.ieec.org.mx/acuerdos/2012/anexo_acdo06812_1.pdf" TargetMode="External"/><Relationship Id="rId25" Type="http://schemas.openxmlformats.org/officeDocument/2006/relationships/hyperlink" Target="http://www.ieec.org.mx/acuerdos/2015/Anexo1CG0201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eec.org.mx/acuerdos/2012/acuerdoCG6812.pdf" TargetMode="External"/><Relationship Id="rId20" Type="http://schemas.openxmlformats.org/officeDocument/2006/relationships/hyperlink" Target="http://www.ieec.org.mx/acuerdos/2012/anexo_acdo06812_4.pdf" TargetMode="External"/><Relationship Id="rId29" Type="http://schemas.openxmlformats.org/officeDocument/2006/relationships/hyperlink" Target="http://www.ieec.org.mx/acuerdos/2016/enero/CG-08-16_a-0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eec.org.mx/transparencia/doctos/2016/Personal2016.pdf" TargetMode="External"/><Relationship Id="rId11" Type="http://schemas.openxmlformats.org/officeDocument/2006/relationships/hyperlink" Target="http://www.ieec.org.mx/consejeros/2014/Consejeros/Madden.pdf" TargetMode="External"/><Relationship Id="rId24" Type="http://schemas.openxmlformats.org/officeDocument/2006/relationships/hyperlink" Target="http://www.ieec.org.mx/acuerdos/2015/AcuerdoCG0215.pdf" TargetMode="External"/><Relationship Id="rId5" Type="http://schemas.openxmlformats.org/officeDocument/2006/relationships/hyperlink" Target="http://www.ieec.org.mx/acuerdos/2014/7sesionextraordinaria.pdf" TargetMode="External"/><Relationship Id="rId15" Type="http://schemas.openxmlformats.org/officeDocument/2006/relationships/hyperlink" Target="http://www.ieec.org.mx" TargetMode="External"/><Relationship Id="rId23" Type="http://schemas.openxmlformats.org/officeDocument/2006/relationships/hyperlink" Target="http://www.ieec.org.mx/acuerdos/2014/Anexo2CG0214.pdf" TargetMode="External"/><Relationship Id="rId28" Type="http://schemas.openxmlformats.org/officeDocument/2006/relationships/hyperlink" Target="http://www.ieec.org.mx/acuerdos/2016/enero/CG-08-16_a-01.pdf" TargetMode="External"/><Relationship Id="rId10" Type="http://schemas.openxmlformats.org/officeDocument/2006/relationships/hyperlink" Target="http://www.ieec.org.mx/consejeros/2014/Consejeros/Susana.pdf" TargetMode="External"/><Relationship Id="rId19" Type="http://schemas.openxmlformats.org/officeDocument/2006/relationships/hyperlink" Target="http://www.ieec.org.mx/acuerdos/2012/anexo_acdo06812_3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ieec.org.mx" TargetMode="External"/><Relationship Id="rId9" Type="http://schemas.openxmlformats.org/officeDocument/2006/relationships/hyperlink" Target="http://www.ieec.org.mx/consejeros/2014/Consejeros/Francisco.pdf" TargetMode="External"/><Relationship Id="rId14" Type="http://schemas.openxmlformats.org/officeDocument/2006/relationships/hyperlink" Target="http://www.ieec.org.mx/consejeros/2014/Consejeros/Luis.pdf" TargetMode="External"/><Relationship Id="rId22" Type="http://schemas.openxmlformats.org/officeDocument/2006/relationships/hyperlink" Target="http://www.ieec.org.mx/acuerdos/2014/Anexo1CG0214.pdf" TargetMode="External"/><Relationship Id="rId27" Type="http://schemas.openxmlformats.org/officeDocument/2006/relationships/hyperlink" Target="http://www.ieec.org.mx/acuerdos/2016/enero/CG-08-16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2</cp:revision>
  <dcterms:created xsi:type="dcterms:W3CDTF">2017-02-01T19:26:00Z</dcterms:created>
  <dcterms:modified xsi:type="dcterms:W3CDTF">2017-02-01T19:26:00Z</dcterms:modified>
</cp:coreProperties>
</file>