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55" w:rsidRDefault="00A55DED" w:rsidP="00A55DED">
      <w:pPr>
        <w:jc w:val="center"/>
        <w:rPr>
          <w:b/>
        </w:rPr>
      </w:pPr>
      <w:r>
        <w:rPr>
          <w:b/>
        </w:rPr>
        <w:t>TABLA 0100376316</w:t>
      </w:r>
    </w:p>
    <w:p w:rsidR="00A55DED" w:rsidRPr="00A55DED" w:rsidRDefault="00A55DED" w:rsidP="00A55DED">
      <w:pPr>
        <w:jc w:val="center"/>
        <w:rPr>
          <w:b/>
        </w:rPr>
      </w:pPr>
    </w:p>
    <w:p w:rsidR="00A55DED" w:rsidRDefault="00A55DED"/>
    <w:tbl>
      <w:tblPr>
        <w:tblW w:w="87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456"/>
        <w:gridCol w:w="2200"/>
        <w:gridCol w:w="2062"/>
        <w:gridCol w:w="2062"/>
      </w:tblGrid>
      <w:tr w:rsidR="00A55DED" w:rsidRPr="00911D6B" w:rsidTr="00F305AF">
        <w:trPr>
          <w:trHeight w:val="100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PARTIDO POLÍTICO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 xml:space="preserve"> GASTOS POR SERVICIOS PROFESIONALES, CONSULTORIA Y ASESORÍA EN GENERAL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 xml:space="preserve"> FINANCIAMIENTO ORDINARIO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PORCENTAJE QUE REPRESENTA EL GASTO EN RELACIÓN CON EL FINANCIAMIENTO (%)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Acción Nacional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372,468.00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6,741,633.01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5.52%</w:t>
            </w:r>
          </w:p>
        </w:tc>
      </w:tr>
      <w:tr w:rsidR="00A55DED" w:rsidRPr="00911D6B" w:rsidTr="00F305AF">
        <w:trPr>
          <w:trHeight w:val="53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Revolucionario Institucional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388,388.01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8,972,301.37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4.33%</w:t>
            </w:r>
          </w:p>
        </w:tc>
      </w:tr>
      <w:tr w:rsidR="00A55DED" w:rsidRPr="00911D6B" w:rsidTr="00F305AF">
        <w:trPr>
          <w:trHeight w:val="6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de la Revolución Democrática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31,415.10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2,324,207.17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1.35%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del Trabajo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1,381,003.45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Verde Ecologista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1,010,396.29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Movimiento Ciudadano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4,234.41        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1,567,185.13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0.27%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Nueva Alianza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2,087,088.97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Morena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203,871.55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Encuentro Social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125,459.42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  <w:tr w:rsidR="00A55DED" w:rsidRPr="00911D6B" w:rsidTr="00F305AF">
        <w:trPr>
          <w:trHeight w:val="300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D" w:rsidRPr="00911D6B" w:rsidRDefault="00A55DED" w:rsidP="00F305AF">
            <w:pPr>
              <w:jc w:val="both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Partido Humanista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$      </w:t>
            </w: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  62,729.71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ED" w:rsidRPr="00911D6B" w:rsidRDefault="00A55DE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 w:rsidRPr="00911D6B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0.00%</w:t>
            </w:r>
          </w:p>
        </w:tc>
      </w:tr>
    </w:tbl>
    <w:p w:rsidR="00A55DED" w:rsidRDefault="00A55DED"/>
    <w:sectPr w:rsidR="00A55DED" w:rsidSect="0024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DED"/>
    <w:rsid w:val="00243655"/>
    <w:rsid w:val="00A5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2017-02-01T19:06:00Z</dcterms:created>
  <dcterms:modified xsi:type="dcterms:W3CDTF">2017-02-01T19:07:00Z</dcterms:modified>
</cp:coreProperties>
</file>