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1E" w:rsidRPr="00F8583F" w:rsidRDefault="00F8583F" w:rsidP="00F8583F">
      <w:pPr>
        <w:jc w:val="center"/>
        <w:rPr>
          <w:rFonts w:ascii="Palatino Linotype" w:eastAsia="Calibri" w:hAnsi="Palatino Linotype"/>
          <w:b/>
          <w:sz w:val="22"/>
          <w:szCs w:val="22"/>
          <w:lang w:eastAsia="en-US"/>
        </w:rPr>
      </w:pPr>
      <w:r w:rsidRPr="00F8583F">
        <w:rPr>
          <w:rFonts w:ascii="Palatino Linotype" w:eastAsia="Calibri" w:hAnsi="Palatino Linotype"/>
          <w:b/>
          <w:sz w:val="22"/>
          <w:szCs w:val="22"/>
          <w:lang w:eastAsia="en-US"/>
        </w:rPr>
        <w:t>TABLAS DE RESPUESTA A LAS SOLICITUDES DE FOLIOS B0010 Y B0011</w:t>
      </w:r>
    </w:p>
    <w:p w:rsidR="00F8583F" w:rsidRDefault="00F8583F"/>
    <w:p w:rsidR="00F8583F" w:rsidRDefault="00F8583F" w:rsidP="00F8583F">
      <w:pPr>
        <w:widowControl w:val="0"/>
        <w:overflowPunct w:val="0"/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F8583F" w:rsidRDefault="00F8583F" w:rsidP="00F8583F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Monto exacto de prerrogativas que recibieron en 2015 los Partidos Políticos:</w:t>
      </w:r>
    </w:p>
    <w:tbl>
      <w:tblPr>
        <w:tblStyle w:val="Tablaconcuadrcula"/>
        <w:tblW w:w="0" w:type="auto"/>
        <w:tblLook w:val="04A0"/>
      </w:tblPr>
      <w:tblGrid>
        <w:gridCol w:w="5789"/>
        <w:gridCol w:w="3265"/>
      </w:tblGrid>
      <w:tr w:rsidR="00F8583F" w:rsidRPr="0053173D" w:rsidTr="00884008">
        <w:trPr>
          <w:trHeight w:val="702"/>
        </w:trPr>
        <w:tc>
          <w:tcPr>
            <w:tcW w:w="6204" w:type="dxa"/>
            <w:shd w:val="clear" w:color="auto" w:fill="BFBFBF" w:themeFill="background1" w:themeFillShade="BF"/>
            <w:vAlign w:val="center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PARTIDO POLÍTICO</w:t>
            </w:r>
          </w:p>
        </w:tc>
        <w:tc>
          <w:tcPr>
            <w:tcW w:w="3340" w:type="dxa"/>
            <w:shd w:val="clear" w:color="auto" w:fill="BFBFBF" w:themeFill="background1" w:themeFillShade="BF"/>
            <w:vAlign w:val="center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TOTAL FINANCIAMIENTO 2015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3173D">
              <w:rPr>
                <w:rFonts w:ascii="Palatino Linotype" w:hAnsi="Palatino Linotype"/>
                <w:sz w:val="22"/>
                <w:szCs w:val="22"/>
              </w:rPr>
              <w:t>Partido Revolucionario Institucional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(PRI)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$ 15,447,679.00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Acción Nacional (PAN)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11,866,210.00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Verde Ecologista de México (PVEM)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1,463,382.00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del Trabajo (PT)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3,259,405.00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Encuentro Social (PES)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1,463,382.00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Nueva Alianza (PANAL)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4,393,067.00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de la Revolución Democrática (PRD)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4,773,774.00</w:t>
            </w:r>
          </w:p>
        </w:tc>
      </w:tr>
      <w:tr w:rsidR="00F8583F" w:rsidTr="00884008">
        <w:tc>
          <w:tcPr>
            <w:tcW w:w="6204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Movimiento de Regeneración Nacional (MORENA)</w:t>
            </w:r>
          </w:p>
        </w:tc>
        <w:tc>
          <w:tcPr>
            <w:tcW w:w="3340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1,463,382.00</w:t>
            </w:r>
          </w:p>
        </w:tc>
      </w:tr>
    </w:tbl>
    <w:p w:rsidR="00F8583F" w:rsidRDefault="00F8583F" w:rsidP="00F8583F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Detalle sobre cómo reciben dicho presupuesto:</w:t>
      </w:r>
    </w:p>
    <w:tbl>
      <w:tblPr>
        <w:tblStyle w:val="Tablaconcuadrcula"/>
        <w:tblW w:w="10314" w:type="dxa"/>
        <w:tblInd w:w="-730" w:type="dxa"/>
        <w:tblLayout w:type="fixed"/>
        <w:tblLook w:val="04A0"/>
      </w:tblPr>
      <w:tblGrid>
        <w:gridCol w:w="1951"/>
        <w:gridCol w:w="1843"/>
        <w:gridCol w:w="1843"/>
        <w:gridCol w:w="1559"/>
        <w:gridCol w:w="1559"/>
        <w:gridCol w:w="1559"/>
      </w:tblGrid>
      <w:tr w:rsidR="00F8583F" w:rsidRPr="00A24801" w:rsidTr="00F8583F">
        <w:trPr>
          <w:trHeight w:val="580"/>
        </w:trPr>
        <w:tc>
          <w:tcPr>
            <w:tcW w:w="1951" w:type="dxa"/>
            <w:shd w:val="pct15" w:color="auto" w:fill="auto"/>
            <w:vAlign w:val="center"/>
          </w:tcPr>
          <w:p w:rsidR="00F8583F" w:rsidRPr="005768A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768AD">
              <w:rPr>
                <w:rFonts w:ascii="Palatino Linotype" w:hAnsi="Palatino Linotype"/>
                <w:b/>
                <w:sz w:val="20"/>
                <w:szCs w:val="20"/>
              </w:rPr>
              <w:t>PARTIDO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POLÍTICO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F8583F" w:rsidRPr="005768A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768AD">
              <w:rPr>
                <w:rFonts w:ascii="Palatino Linotype" w:hAnsi="Palatino Linotype"/>
                <w:b/>
                <w:sz w:val="20"/>
                <w:szCs w:val="20"/>
              </w:rPr>
              <w:t>ACTIVIDADES ORDINARIAS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F8583F" w:rsidRPr="005768A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768AD">
              <w:rPr>
                <w:rFonts w:ascii="Palatino Linotype" w:hAnsi="Palatino Linotype"/>
                <w:b/>
                <w:sz w:val="20"/>
                <w:szCs w:val="20"/>
              </w:rPr>
              <w:t>ACTIVIDADES ESPECÍFICAS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8583F" w:rsidRPr="005768A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768AD">
              <w:rPr>
                <w:rFonts w:ascii="Palatino Linotype" w:hAnsi="Palatino Linotype"/>
                <w:b/>
                <w:sz w:val="20"/>
                <w:szCs w:val="20"/>
              </w:rPr>
              <w:t>ART. 99 FRACC. IV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8583F" w:rsidRPr="005768A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768AD">
              <w:rPr>
                <w:rFonts w:ascii="Palatino Linotype" w:hAnsi="Palatino Linotype"/>
                <w:b/>
                <w:sz w:val="20"/>
                <w:szCs w:val="20"/>
              </w:rPr>
              <w:t>ART. 99 FRACC. V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8583F" w:rsidRPr="005768A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768AD">
              <w:rPr>
                <w:rFonts w:ascii="Palatino Linotype" w:hAnsi="Palatino Linotype"/>
                <w:b/>
                <w:sz w:val="20"/>
                <w:szCs w:val="20"/>
              </w:rPr>
              <w:t>GASTOS. DE CAMPAÑA</w:t>
            </w:r>
          </w:p>
        </w:tc>
      </w:tr>
      <w:tr w:rsidR="00F8583F" w:rsidTr="00F8583F">
        <w:trPr>
          <w:trHeight w:val="547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53173D">
              <w:rPr>
                <w:rFonts w:ascii="Palatino Linotype" w:hAnsi="Palatino Linotype"/>
                <w:sz w:val="22"/>
                <w:szCs w:val="22"/>
              </w:rPr>
              <w:t>Partido Revolucionario Institucional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$ 9,661,010.00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$ 289,447.00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$ 333,358.00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$ 333,358.00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$ 4,830,505.00</w:t>
            </w:r>
          </w:p>
        </w:tc>
      </w:tr>
      <w:tr w:rsidR="00F8583F" w:rsidTr="00F8583F">
        <w:trPr>
          <w:trHeight w:val="683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Acción Nacional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7,322,757.00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215,358.00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3,661,379.00</w:t>
            </w:r>
          </w:p>
        </w:tc>
      </w:tr>
      <w:tr w:rsidR="00F8583F" w:rsidTr="00F8583F">
        <w:trPr>
          <w:trHeight w:val="706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Verde Ecologista de México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514,442.00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25,002.00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257,221.00</w:t>
            </w:r>
          </w:p>
        </w:tc>
      </w:tr>
      <w:tr w:rsidR="00F8583F" w:rsidTr="00F8583F">
        <w:trPr>
          <w:trHeight w:val="700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del Trabajo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1,703,585.00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37,311.00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851,792.00</w:t>
            </w:r>
          </w:p>
        </w:tc>
      </w:tr>
      <w:tr w:rsidR="00F8583F" w:rsidTr="00F8583F">
        <w:trPr>
          <w:trHeight w:val="556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Encuentro Social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514,442.00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25,002.00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257,221.00</w:t>
            </w:r>
          </w:p>
        </w:tc>
      </w:tr>
      <w:tr w:rsidR="00F8583F" w:rsidTr="00F8583F">
        <w:trPr>
          <w:trHeight w:val="550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Nueva Alianza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2,443,725.00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60,763.00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1,221,862.00</w:t>
            </w:r>
          </w:p>
        </w:tc>
      </w:tr>
      <w:tr w:rsidR="00F8583F" w:rsidTr="00F8583F">
        <w:trPr>
          <w:trHeight w:val="558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de la Revolución Democrática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2,692,279.00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68,639.00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483DBA">
              <w:rPr>
                <w:rFonts w:ascii="Palatino Linotype" w:hAnsi="Palatino Linotype"/>
                <w:sz w:val="22"/>
                <w:szCs w:val="22"/>
              </w:rPr>
              <w:t>1,346,140.00</w:t>
            </w:r>
          </w:p>
        </w:tc>
      </w:tr>
      <w:tr w:rsidR="00F8583F" w:rsidTr="00F8583F">
        <w:trPr>
          <w:trHeight w:val="708"/>
        </w:trPr>
        <w:tc>
          <w:tcPr>
            <w:tcW w:w="1951" w:type="dxa"/>
          </w:tcPr>
          <w:p w:rsidR="00F8583F" w:rsidRPr="0053173D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Partido Movimiento de Regeneración Nacional (MORENA)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514,442.00</w:t>
            </w:r>
          </w:p>
        </w:tc>
        <w:tc>
          <w:tcPr>
            <w:tcW w:w="1843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25,002.00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333,358.00</w:t>
            </w:r>
          </w:p>
        </w:tc>
        <w:tc>
          <w:tcPr>
            <w:tcW w:w="1559" w:type="dxa"/>
            <w:vAlign w:val="center"/>
          </w:tcPr>
          <w:p w:rsidR="00F8583F" w:rsidRPr="00A24801" w:rsidRDefault="00F8583F" w:rsidP="00884008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257,221.00</w:t>
            </w:r>
          </w:p>
        </w:tc>
      </w:tr>
    </w:tbl>
    <w:p w:rsidR="00F8583F" w:rsidRPr="00A24801" w:rsidRDefault="00F8583F" w:rsidP="00F8583F">
      <w:pPr>
        <w:widowControl w:val="0"/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F8583F" w:rsidRDefault="00F8583F" w:rsidP="00F8583F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En qué se invierte o se gasta:</w:t>
      </w:r>
    </w:p>
    <w:p w:rsidR="00F8583F" w:rsidRDefault="00F8583F" w:rsidP="00F8583F">
      <w:pPr>
        <w:pStyle w:val="Prrafodelista"/>
        <w:widowControl w:val="0"/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De conformidad con lo establecido en el artículo 99 de la Ley de Instituciones y Procedimientos Electorales del Estado de Campeche, las prerrogativas que reciben los Partidos Políticos con cargo al presupuesto se desglosan de la siguiente manera:</w:t>
      </w:r>
    </w:p>
    <w:p w:rsidR="00F8583F" w:rsidRDefault="00F8583F" w:rsidP="00F8583F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Actividades ordinarias permanentes (Fracción I);</w:t>
      </w:r>
    </w:p>
    <w:p w:rsidR="00F8583F" w:rsidRDefault="00F8583F" w:rsidP="00F8583F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Gastos de campaña (Fracción II);</w:t>
      </w:r>
    </w:p>
    <w:p w:rsidR="00F8583F" w:rsidRDefault="00F8583F" w:rsidP="00F8583F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Actividades específicas como entidades de interés público (Fracción III);</w:t>
      </w:r>
    </w:p>
    <w:p w:rsidR="00F8583F" w:rsidRDefault="00F8583F" w:rsidP="00F8583F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Apoyo para el sostenimiento de una oficina (Fracción IV); y</w:t>
      </w:r>
    </w:p>
    <w:p w:rsidR="00F8583F" w:rsidRDefault="00F8583F" w:rsidP="00F8583F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Actividades de la representación política acreditado ante el Consejo General del Instituto Electoral (Fracción V).</w:t>
      </w:r>
    </w:p>
    <w:p w:rsidR="00F8583F" w:rsidRDefault="00F8583F"/>
    <w:sectPr w:rsidR="00F8583F" w:rsidSect="000C46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540"/>
    <w:multiLevelType w:val="hybridMultilevel"/>
    <w:tmpl w:val="43E8731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5335F"/>
    <w:multiLevelType w:val="hybridMultilevel"/>
    <w:tmpl w:val="A02E72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583F"/>
    <w:rsid w:val="000C461E"/>
    <w:rsid w:val="00F8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58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F85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2016-05-19T17:35:00Z</dcterms:created>
  <dcterms:modified xsi:type="dcterms:W3CDTF">2016-05-19T17:36:00Z</dcterms:modified>
</cp:coreProperties>
</file>